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新集镇人民政府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极端天气应急预案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为进一步做好高温季节、强降雨、雨雪天气自然灾害应急工作，防止给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广大人民群众造成</w:t>
      </w:r>
      <w:r>
        <w:rPr>
          <w:rFonts w:hint="eastAsia" w:ascii="仿宋_GB2312" w:hAnsi="仿宋_GB2312" w:eastAsia="仿宋_GB2312" w:cs="仿宋_GB2312"/>
          <w:sz w:val="32"/>
          <w:szCs w:val="32"/>
        </w:rPr>
        <w:t>生命和财产造成损失，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结合新集镇实际，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特制定此应急预案。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应急组织机构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极端天气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应急工作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张建利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书记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副组长：史  鉴  镇长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常务副组长：张 磊  主管副职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员：应急办、执法队、派出所、卫生院、水厂、供电所、粮库、通信公司主要负责人、各片长、环卫公司、各村街支部书记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工作组工作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职责：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做好日常巡查工作，落实安全生产责任制，防范极端天气（高温、强降雨、雨雪）带来的影响。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(2）一旦发生极端天气（高温、强降雨、雨雪）导致大面积停电等事故时，及时做好相关应急工作，尽快恢复供电等。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根据极端天气（高温、强降雨、雨雪）带来的影响，决定是否启动应急预案。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及时向上级报告灾情并向社会公布。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必要时请求外力支援。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(6）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全体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应在组长的统一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指挥</w:t>
      </w:r>
      <w:r>
        <w:rPr>
          <w:rFonts w:hint="eastAsia" w:ascii="仿宋_GB2312" w:hAnsi="仿宋_GB2312" w:eastAsia="仿宋_GB2312" w:cs="仿宋_GB2312"/>
          <w:sz w:val="32"/>
          <w:szCs w:val="32"/>
        </w:rPr>
        <w:t>下各司其职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各负其责</w:t>
      </w:r>
      <w:r>
        <w:rPr>
          <w:rFonts w:hint="eastAsia" w:ascii="仿宋_GB2312" w:hAnsi="仿宋_GB2312" w:eastAsia="仿宋_GB2312" w:cs="仿宋_GB2312"/>
          <w:sz w:val="32"/>
          <w:szCs w:val="32"/>
        </w:rPr>
        <w:t>通力合作做好极端气候的防范工作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极端天气抢险队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队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史 鉴  镇   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副队长：张 磊  主管副职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员：各片长、供电所、水厂、环卫公司、通讯公司、卫生院、执法队、派出所、应急办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3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抢险队工作职责：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（1）极端天气发生后，全力做好电力、道路交通、通讯、医疗卫生、社会治安等方面的保障工作。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发生极端天气（高温、强降雨、雨雪）时，同时引发灾情，组织人员实施救援行动。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及时向自然灾害应急小组汇报极端天气（高温、强降雨、雨雪）产生的后果。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事后总结应急处置的工作经验。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一旦发生极端天气（高温、强降雨、雨雪）导致人员伤亡时，由组长立即通知救护领导小组，及时组织相关人员，确保受伤人员得到及时高效的医疗救治。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各职能部门工作职责：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供电所：极端天气导致发生电力故障后，要第一时间处置，确保电力供应，在高温季节用电量大的情况下合理安排错峰用电，保障群众基本生活需要。确保重点民生机构、企业不因断电造成损失。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卫生院：因极端天气发生的次生灾害、人员受伤、流行疾病等要及时组织医护人员救治，人员不足要及时向上级医疗部门申请医疗救助，最大程度避免人员伤亡。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粮库：发生极端天气造成群众粮食供应不足时，要及时向本镇供应小麦、玉米等粮食。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水厂：因极端天气导致断水或用水供应不上的，要及时组织恢复供水，夏季高温用水量过大时，要因时而异合理供水，保障群众基本生活需要，同时确保在灾害发生后不发生水源污染情况。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队:作为镇区极端天气抢险小分队，听从镇长指挥，镇区发生因大风、强降雨等导致树木断裂、电线杆倒塌、道路塌陷、排水系统堵塞等恶劣情况要及时领导小组报告，同时设置必要的安全警示标志，及时与相关部门取得联系，清除障碍，恢复交通，必要时向镇领导小组申请支援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街：雨季特别是“七下八上”强降雨时期要加强河道、堤防巡查，特别是险堤险段要安排人员值守，配备必要的防汛物资、抢险物资，发生险情及时向镇防汛指挥部汇报；特别关注村街孤寡老人、留守儿童、残疾人、低保户、五保户、贫困户等弱势群体，极端天气安排人员巡查，必要时候及时转移安置弱势群体，避免发生人员伤亡，特殊时期要加强用火、用电安全排查，严防“小火亡人”事故发生。要建立各类台账，包括弱势群体、危房、机械设备、防汛物资等，不同时期要针对不同情况制定各类应急抢险方案，同时要成立相应的组织机构，确保人员能够到位，保证召之即来、来之能战、战之能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环卫公司：在强降雪之后要及时组织人员、协调相应的机械设备除雪，确保公共区域道路出行安全，各村街内除雪工作由村街负责。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办：负责极端天气的总体协调与调度，负责防汛、地震、极端天气等各类方案、预案的制定，负责灾害信息的统计上报工作，负责预警的发布、终止。及时向上级有关部门反馈情况，负责域内群众必要生活物资的协调与调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应急程序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（1）关注气象部门信息，及时发布预警信息，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一旦发生极端天气（高温、强降雨、雨雪），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镇应急办及时请示应急领导小组启动应急预案，同时各片长负责通知村街启动应急预案。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（2）各职能部门根据自身工作职责开展巡查与救助工作，尽快恢复道路交通，电力供应、群众供水等最基本民生保障工作。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及时转移受困、受灾群众，合理安排转移安置点，搭建帐篷，利用学校等高层等相对抗震性能好的建筑安置受灾群众，及时向受灾群众提供方便面、火腿肠等临时群众救急物资，同时保障医疗人员能够及时解决群众看病问题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（4）安排村街统计具体受灾情况，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及时报告自然灾害应急工作组组长，报告自然灾害（高温、强降雨、雨雪）造成的具体灾害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（5）灾害结束后，由各片长、各村街负责组织群众及时重建家园，恢复正常的生产生活，同时向上级部门争取建设资金。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保障措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施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日常正常情况下，各部门按照职责开展工作，发生极端天气并启动应急响应后，镇级各职能部门统一办公，成立临时指挥部，各部门主要负责人每天参加调度会议，统一由镇党委调度。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极端天气下，镇直机关各部门要24小时有人值班值守，并保持通讯畅通。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镇应急办、办公室准备应急灯、强光手电、雨伞、雨衣、水泵、铁锨等应急物资，确保极端天气下物资到位。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卫生院急诊科要设立绿色通道，极端天气下患者看病绿色通道要保持畅通，并配备足够的医疗药品。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应急工作组要组织、电力、卫生院、水厂、执法队等职能部门开展应急演练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（高温、强降雨、雨雪）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，每年一次，通过演练，使大家熟悉掌握极端天气的应急处置程序，确保全镇群众的生命财产安全。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新集镇人民政府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2023年10月8日</w:t>
      </w:r>
    </w:p>
    <w:sectPr>
      <w:pgSz w:w="11906" w:h="16838"/>
      <w:pgMar w:top="1383" w:right="1746" w:bottom="1383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083BF5"/>
    <w:multiLevelType w:val="singleLevel"/>
    <w:tmpl w:val="E4083BF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EFE4E30"/>
    <w:multiLevelType w:val="singleLevel"/>
    <w:tmpl w:val="FEFE4E3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481001F"/>
    <w:multiLevelType w:val="singleLevel"/>
    <w:tmpl w:val="348100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E4F6C74"/>
    <w:multiLevelType w:val="singleLevel"/>
    <w:tmpl w:val="5E4F6C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wN2NhN2M2YzBlMDExZWEwMTkyYjExMjgzY2ZjZWIifQ=="/>
  </w:docVars>
  <w:rsids>
    <w:rsidRoot w:val="393E37C1"/>
    <w:rsid w:val="00D822D5"/>
    <w:rsid w:val="0FE01626"/>
    <w:rsid w:val="113D2012"/>
    <w:rsid w:val="22591399"/>
    <w:rsid w:val="31206958"/>
    <w:rsid w:val="355D3462"/>
    <w:rsid w:val="393E37C1"/>
    <w:rsid w:val="3B4A4117"/>
    <w:rsid w:val="403161F8"/>
    <w:rsid w:val="43457991"/>
    <w:rsid w:val="531A32C1"/>
    <w:rsid w:val="5BF25EAB"/>
    <w:rsid w:val="5F3C4111"/>
    <w:rsid w:val="643A12A5"/>
    <w:rsid w:val="6B1F74D0"/>
    <w:rsid w:val="6E0A3294"/>
    <w:rsid w:val="766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2023-10-08T01:37:00Z</dcterms:created>
  <dc:creator>龙哥</dc:creator>
  <cp:lastModifiedBy>龙哥</cp:lastModifiedBy>
  <dcterms:modified xsi:type="dcterms:W3CDTF">2023-10-08T06:16:22Z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0BE41636BE3244A4894696E19053D096_11</vt:lpwstr>
  </property>
</Properties>
</file>